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集团年度景观绿化设计服务项目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集团年度景观绿化设计服务项目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人：盐城市大数据集团有限公司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ab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法：综合评估法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江苏玺俊景观规划设计有限公司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中标价：400000.00元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项目负责人：丁媛媛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设计周期：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响应招标文件要求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15161982073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2024年4月17日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